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2C06D" w14:textId="5DC81D4E" w:rsidR="00B67DFA" w:rsidRPr="000665F1" w:rsidRDefault="0023225C" w:rsidP="008272D2">
      <w:pPr>
        <w:pStyle w:val="Title"/>
        <w:jc w:val="center"/>
        <w:rPr>
          <w:sz w:val="52"/>
          <w:szCs w:val="52"/>
        </w:rPr>
      </w:pPr>
      <w:r>
        <w:rPr>
          <w:sz w:val="52"/>
          <w:szCs w:val="52"/>
        </w:rPr>
        <w:t>Sumas</w:t>
      </w:r>
      <w:r w:rsidR="000665F1" w:rsidRPr="000665F1">
        <w:rPr>
          <w:sz w:val="52"/>
          <w:szCs w:val="52"/>
        </w:rPr>
        <w:t xml:space="preserve"> Watershed Improvement District</w:t>
      </w:r>
    </w:p>
    <w:p w14:paraId="5713B833" w14:textId="7C0753FF" w:rsidR="00C35328" w:rsidRDefault="0023796E" w:rsidP="008272D2">
      <w:pPr>
        <w:jc w:val="center"/>
        <w:rPr>
          <w:rStyle w:val="Strong"/>
        </w:rPr>
      </w:pPr>
      <w:r>
        <w:rPr>
          <w:rStyle w:val="Strong"/>
        </w:rPr>
        <w:t>Agenda</w:t>
      </w:r>
      <w:r w:rsidR="000665F1">
        <w:rPr>
          <w:rStyle w:val="Strong"/>
        </w:rPr>
        <w:t xml:space="preserve"> – </w:t>
      </w:r>
      <w:r w:rsidR="003460D0">
        <w:rPr>
          <w:rStyle w:val="Strong"/>
        </w:rPr>
        <w:t>November 12</w:t>
      </w:r>
      <w:r w:rsidR="000665F1">
        <w:rPr>
          <w:rStyle w:val="Strong"/>
        </w:rPr>
        <w:t>, 202</w:t>
      </w:r>
      <w:r w:rsidR="00247A71">
        <w:rPr>
          <w:rStyle w:val="Strong"/>
        </w:rPr>
        <w:t>4</w:t>
      </w:r>
      <w:r w:rsidR="000665F1">
        <w:rPr>
          <w:rStyle w:val="Strong"/>
        </w:rPr>
        <w:t xml:space="preserve">, </w:t>
      </w:r>
      <w:r w:rsidR="000F2024">
        <w:rPr>
          <w:rStyle w:val="Strong"/>
        </w:rPr>
        <w:t>1</w:t>
      </w:r>
      <w:r w:rsidR="00BE061E">
        <w:rPr>
          <w:rStyle w:val="Strong"/>
        </w:rPr>
        <w:t xml:space="preserve"> PM</w:t>
      </w:r>
    </w:p>
    <w:p w14:paraId="232F53CE" w14:textId="199E5BDF" w:rsidR="0023225C" w:rsidRDefault="00984BF9" w:rsidP="008272D2">
      <w:pPr>
        <w:jc w:val="center"/>
        <w:rPr>
          <w:rStyle w:val="Hyperlink"/>
          <w:rFonts w:ascii="Roboto" w:hAnsi="Roboto"/>
          <w:spacing w:val="3"/>
          <w:sz w:val="20"/>
          <w:szCs w:val="20"/>
          <w:shd w:val="clear" w:color="auto" w:fill="FFFFFF"/>
        </w:rPr>
      </w:pPr>
      <w:hyperlink r:id="rId8" w:tooltip="https://us06web.zoom.us/j/83858355714?pwd=IyRKRcOBrJ2yz0SOZQ8kxK9wZHGR8u.1" w:history="1">
        <w:r w:rsidRPr="00984BF9">
          <w:rPr>
            <w:rStyle w:val="Hyperlink"/>
          </w:rPr>
          <w:t>https://us06web.zoom.us/j/83858355714?pwd=IyRKRcOBrJ2yz0SOZQ8kxK9wZHGR8u.1</w:t>
        </w:r>
      </w:hyperlink>
      <w:r w:rsidR="009C1106" w:rsidRPr="00470E99">
        <w:rPr>
          <w:rStyle w:val="Hyperlink"/>
          <w:rFonts w:ascii="Roboto" w:hAnsi="Roboto"/>
          <w:spacing w:val="3"/>
          <w:sz w:val="20"/>
          <w:szCs w:val="20"/>
          <w:shd w:val="clear" w:color="auto" w:fill="FFFFFF"/>
        </w:rPr>
        <w:t xml:space="preserve"> </w:t>
      </w:r>
    </w:p>
    <w:p w14:paraId="3BA7B298" w14:textId="77777777" w:rsidR="00AF29B5" w:rsidRPr="00470E99" w:rsidRDefault="00AF29B5" w:rsidP="008272D2">
      <w:pPr>
        <w:jc w:val="center"/>
        <w:rPr>
          <w:sz w:val="22"/>
          <w:szCs w:val="22"/>
        </w:rPr>
      </w:pPr>
    </w:p>
    <w:p w14:paraId="739107F9" w14:textId="104891D5" w:rsidR="003460D0" w:rsidRDefault="003460D0" w:rsidP="000665F1">
      <w:pPr>
        <w:pStyle w:val="ListParagraph"/>
        <w:numPr>
          <w:ilvl w:val="0"/>
          <w:numId w:val="1"/>
        </w:numPr>
        <w:rPr>
          <w:rStyle w:val="Strong"/>
          <w:sz w:val="28"/>
          <w:szCs w:val="28"/>
        </w:rPr>
      </w:pPr>
      <w:r>
        <w:rPr>
          <w:rStyle w:val="Strong"/>
          <w:sz w:val="28"/>
          <w:szCs w:val="28"/>
        </w:rPr>
        <w:t>Board of Equalization</w:t>
      </w:r>
    </w:p>
    <w:p w14:paraId="243169FE" w14:textId="1786E998" w:rsidR="003460D0" w:rsidRDefault="003460D0" w:rsidP="003460D0">
      <w:pPr>
        <w:pStyle w:val="ListParagraph"/>
        <w:numPr>
          <w:ilvl w:val="1"/>
          <w:numId w:val="1"/>
        </w:numPr>
        <w:rPr>
          <w:rStyle w:val="Strong"/>
          <w:sz w:val="28"/>
          <w:szCs w:val="28"/>
        </w:rPr>
      </w:pPr>
      <w:r>
        <w:rPr>
          <w:rStyle w:val="Strong"/>
          <w:b w:val="0"/>
          <w:bCs w:val="0"/>
        </w:rPr>
        <w:t xml:space="preserve">Public </w:t>
      </w:r>
      <w:proofErr w:type="gramStart"/>
      <w:r>
        <w:rPr>
          <w:rStyle w:val="Strong"/>
          <w:b w:val="0"/>
          <w:bCs w:val="0"/>
        </w:rPr>
        <w:t>has the opportunity to</w:t>
      </w:r>
      <w:proofErr w:type="gramEnd"/>
      <w:r>
        <w:rPr>
          <w:rStyle w:val="Strong"/>
          <w:b w:val="0"/>
          <w:bCs w:val="0"/>
        </w:rPr>
        <w:t xml:space="preserve"> contest assessments. WID board must determine if petitioners provide clear evidence that they would not receive value from WID actions equal to the assessment amount. WID board could vote to eliminate or reduce the assessment on individual parcels.</w:t>
      </w:r>
    </w:p>
    <w:p w14:paraId="0E9131E6" w14:textId="5D4AA79A" w:rsidR="000665F1" w:rsidRPr="004C4AC1" w:rsidRDefault="000665F1" w:rsidP="000665F1">
      <w:pPr>
        <w:pStyle w:val="ListParagraph"/>
        <w:numPr>
          <w:ilvl w:val="0"/>
          <w:numId w:val="1"/>
        </w:numPr>
        <w:rPr>
          <w:rStyle w:val="Strong"/>
          <w:sz w:val="28"/>
          <w:szCs w:val="28"/>
        </w:rPr>
      </w:pPr>
      <w:r w:rsidRPr="004C4AC1">
        <w:rPr>
          <w:rStyle w:val="Strong"/>
          <w:sz w:val="28"/>
          <w:szCs w:val="28"/>
        </w:rPr>
        <w:t xml:space="preserve">Consent Agenda </w:t>
      </w:r>
    </w:p>
    <w:p w14:paraId="719C9412" w14:textId="63AFD35E" w:rsidR="0023796E" w:rsidRPr="004E5954" w:rsidRDefault="0023796E" w:rsidP="00A43AB7">
      <w:pPr>
        <w:pStyle w:val="ListParagraph"/>
        <w:numPr>
          <w:ilvl w:val="1"/>
          <w:numId w:val="1"/>
        </w:numPr>
        <w:rPr>
          <w:rStyle w:val="Strong"/>
        </w:rPr>
      </w:pPr>
      <w:r>
        <w:rPr>
          <w:rStyle w:val="Strong"/>
          <w:b w:val="0"/>
          <w:bCs w:val="0"/>
        </w:rPr>
        <w:t xml:space="preserve">Review and approval of </w:t>
      </w:r>
      <w:r w:rsidR="003460D0">
        <w:rPr>
          <w:rStyle w:val="Strong"/>
          <w:b w:val="0"/>
          <w:bCs w:val="0"/>
        </w:rPr>
        <w:t>October 8</w:t>
      </w:r>
      <w:r>
        <w:rPr>
          <w:rStyle w:val="Strong"/>
          <w:b w:val="0"/>
          <w:bCs w:val="0"/>
        </w:rPr>
        <w:t xml:space="preserve"> minutes</w:t>
      </w:r>
    </w:p>
    <w:p w14:paraId="2CA1CA9E" w14:textId="77777777" w:rsidR="00247251" w:rsidRPr="00247251" w:rsidRDefault="004E5954" w:rsidP="004E5954">
      <w:pPr>
        <w:pStyle w:val="ListParagraph"/>
        <w:numPr>
          <w:ilvl w:val="1"/>
          <w:numId w:val="1"/>
        </w:numPr>
        <w:tabs>
          <w:tab w:val="left" w:pos="2700"/>
          <w:tab w:val="left" w:pos="5040"/>
          <w:tab w:val="left" w:pos="7560"/>
        </w:tabs>
        <w:rPr>
          <w:rStyle w:val="Strong"/>
        </w:rPr>
      </w:pPr>
      <w:r>
        <w:rPr>
          <w:rStyle w:val="Strong"/>
          <w:b w:val="0"/>
          <w:bCs w:val="0"/>
        </w:rPr>
        <w:t>Financial report</w:t>
      </w:r>
      <w:r w:rsidR="00247251">
        <w:rPr>
          <w:rStyle w:val="Strong"/>
          <w:b w:val="0"/>
          <w:bCs w:val="0"/>
        </w:rPr>
        <w:t>s</w:t>
      </w:r>
    </w:p>
    <w:p w14:paraId="49DE595B" w14:textId="25B5AA47" w:rsidR="004E5954" w:rsidRPr="0036345E" w:rsidRDefault="00247251" w:rsidP="00174BA9">
      <w:pPr>
        <w:pStyle w:val="ListParagraph"/>
        <w:numPr>
          <w:ilvl w:val="1"/>
          <w:numId w:val="1"/>
        </w:numPr>
        <w:tabs>
          <w:tab w:val="left" w:pos="2700"/>
          <w:tab w:val="left" w:pos="5040"/>
          <w:tab w:val="right" w:pos="9000"/>
        </w:tabs>
        <w:rPr>
          <w:b/>
          <w:bCs/>
        </w:rPr>
      </w:pPr>
      <w:r>
        <w:rPr>
          <w:rStyle w:val="Strong"/>
          <w:b w:val="0"/>
          <w:bCs w:val="0"/>
        </w:rPr>
        <w:t>Voucher S.Gen.</w:t>
      </w:r>
      <w:r w:rsidR="004F05D2">
        <w:rPr>
          <w:rStyle w:val="Strong"/>
          <w:b w:val="0"/>
          <w:bCs w:val="0"/>
        </w:rPr>
        <w:t>10</w:t>
      </w:r>
      <w:r w:rsidR="00BE2023">
        <w:rPr>
          <w:rStyle w:val="Strong"/>
          <w:b w:val="0"/>
          <w:bCs w:val="0"/>
        </w:rPr>
        <w:t>24</w:t>
      </w:r>
      <w:r w:rsidR="004E5954">
        <w:rPr>
          <w:rStyle w:val="Strong"/>
          <w:b w:val="0"/>
          <w:bCs w:val="0"/>
        </w:rPr>
        <w:br/>
      </w:r>
      <w:r w:rsidR="008F748F">
        <w:rPr>
          <w:rFonts w:ascii="Avenir Book" w:hAnsi="Avenir Book"/>
          <w:color w:val="595959" w:themeColor="text1" w:themeTint="A6"/>
          <w:sz w:val="20"/>
          <w:szCs w:val="20"/>
        </w:rPr>
        <w:t>Invoice</w:t>
      </w:r>
      <w:r w:rsidR="004E5954" w:rsidRPr="0036345E">
        <w:rPr>
          <w:rFonts w:ascii="Avenir Book" w:hAnsi="Avenir Book"/>
          <w:color w:val="595959" w:themeColor="text1" w:themeTint="A6"/>
          <w:sz w:val="20"/>
          <w:szCs w:val="20"/>
        </w:rPr>
        <w:t xml:space="preserve"> # </w:t>
      </w:r>
      <w:r w:rsidR="004E5954" w:rsidRPr="0036345E">
        <w:rPr>
          <w:rFonts w:ascii="Avenir Book" w:hAnsi="Avenir Book"/>
          <w:color w:val="595959" w:themeColor="text1" w:themeTint="A6"/>
          <w:sz w:val="20"/>
          <w:szCs w:val="20"/>
        </w:rPr>
        <w:tab/>
        <w:t xml:space="preserve">Payee </w:t>
      </w:r>
      <w:r w:rsidR="004E5954" w:rsidRPr="0036345E">
        <w:rPr>
          <w:rFonts w:ascii="Avenir Book" w:hAnsi="Avenir Book"/>
          <w:color w:val="595959" w:themeColor="text1" w:themeTint="A6"/>
          <w:sz w:val="20"/>
          <w:szCs w:val="20"/>
        </w:rPr>
        <w:tab/>
        <w:t xml:space="preserve">Purpose </w:t>
      </w:r>
      <w:r w:rsidR="004E5954" w:rsidRPr="0036345E">
        <w:rPr>
          <w:rFonts w:ascii="Avenir Book" w:hAnsi="Avenir Book"/>
          <w:color w:val="595959" w:themeColor="text1" w:themeTint="A6"/>
          <w:sz w:val="20"/>
          <w:szCs w:val="20"/>
        </w:rPr>
        <w:tab/>
        <w:t>Amount</w:t>
      </w:r>
    </w:p>
    <w:p w14:paraId="3ACBE8BE" w14:textId="357139AD" w:rsidR="004E7A99" w:rsidRDefault="004F05D2" w:rsidP="00174BA9">
      <w:pPr>
        <w:pStyle w:val="ListParagraph"/>
        <w:tabs>
          <w:tab w:val="left" w:pos="2700"/>
          <w:tab w:val="left" w:pos="5040"/>
          <w:tab w:val="right" w:pos="9000"/>
        </w:tabs>
        <w:ind w:left="1440"/>
        <w:rPr>
          <w:rFonts w:ascii="Avenir Book" w:hAnsi="Avenir Book"/>
          <w:color w:val="595959" w:themeColor="text1" w:themeTint="A6"/>
          <w:sz w:val="20"/>
          <w:szCs w:val="20"/>
        </w:rPr>
      </w:pPr>
      <w:r>
        <w:rPr>
          <w:rFonts w:ascii="Avenir Book" w:hAnsi="Avenir Book"/>
          <w:color w:val="595959" w:themeColor="text1" w:themeTint="A6"/>
          <w:sz w:val="20"/>
          <w:szCs w:val="20"/>
        </w:rPr>
        <w:t>452</w:t>
      </w:r>
      <w:r w:rsidR="004E5954">
        <w:rPr>
          <w:rFonts w:ascii="Avenir Book" w:hAnsi="Avenir Book"/>
          <w:color w:val="595959" w:themeColor="text1" w:themeTint="A6"/>
          <w:sz w:val="20"/>
          <w:szCs w:val="20"/>
        </w:rPr>
        <w:tab/>
      </w:r>
      <w:r>
        <w:rPr>
          <w:rFonts w:ascii="Avenir Book" w:hAnsi="Avenir Book"/>
          <w:color w:val="595959" w:themeColor="text1" w:themeTint="A6"/>
          <w:sz w:val="20"/>
          <w:szCs w:val="20"/>
        </w:rPr>
        <w:t>Ag Water Board</w:t>
      </w:r>
      <w:r w:rsidR="004E5954" w:rsidRPr="000D1376">
        <w:rPr>
          <w:rFonts w:ascii="Avenir Book" w:hAnsi="Avenir Book"/>
          <w:color w:val="595959" w:themeColor="text1" w:themeTint="A6"/>
          <w:sz w:val="20"/>
          <w:szCs w:val="20"/>
        </w:rPr>
        <w:tab/>
      </w:r>
      <w:r>
        <w:rPr>
          <w:rFonts w:ascii="Avenir Book" w:hAnsi="Avenir Book"/>
          <w:color w:val="595959" w:themeColor="text1" w:themeTint="A6"/>
          <w:sz w:val="20"/>
          <w:szCs w:val="20"/>
        </w:rPr>
        <w:t>doc recording fee</w:t>
      </w:r>
      <w:r w:rsidR="004E5954">
        <w:rPr>
          <w:rFonts w:ascii="Avenir Book" w:hAnsi="Avenir Book"/>
          <w:color w:val="595959" w:themeColor="text1" w:themeTint="A6"/>
          <w:sz w:val="20"/>
          <w:szCs w:val="20"/>
        </w:rPr>
        <w:tab/>
      </w:r>
      <w:r w:rsidR="00650C28">
        <w:rPr>
          <w:rFonts w:ascii="Avenir Book" w:hAnsi="Avenir Book"/>
          <w:color w:val="595959" w:themeColor="text1" w:themeTint="A6"/>
          <w:sz w:val="20"/>
          <w:szCs w:val="20"/>
        </w:rPr>
        <w:t>$</w:t>
      </w:r>
      <w:r>
        <w:rPr>
          <w:rFonts w:ascii="Avenir Book" w:hAnsi="Avenir Book"/>
          <w:color w:val="595959" w:themeColor="text1" w:themeTint="A6"/>
          <w:sz w:val="20"/>
          <w:szCs w:val="20"/>
        </w:rPr>
        <w:t>304.50</w:t>
      </w:r>
      <w:r w:rsidR="006E5DB1">
        <w:rPr>
          <w:rFonts w:ascii="Avenir Book" w:hAnsi="Avenir Book"/>
          <w:color w:val="595959" w:themeColor="text1" w:themeTint="A6"/>
          <w:sz w:val="20"/>
          <w:szCs w:val="20"/>
        </w:rPr>
        <w:br/>
      </w:r>
      <w:r w:rsidR="00DF00B8">
        <w:rPr>
          <w:rFonts w:ascii="Avenir Book" w:hAnsi="Avenir Book"/>
          <w:color w:val="595959" w:themeColor="text1" w:themeTint="A6"/>
          <w:sz w:val="20"/>
          <w:szCs w:val="20"/>
        </w:rPr>
        <w:t>362</w:t>
      </w:r>
      <w:r w:rsidR="007071B3">
        <w:rPr>
          <w:rFonts w:ascii="Avenir Book" w:hAnsi="Avenir Book"/>
          <w:color w:val="595959" w:themeColor="text1" w:themeTint="A6"/>
          <w:sz w:val="20"/>
          <w:szCs w:val="20"/>
        </w:rPr>
        <w:tab/>
      </w:r>
      <w:r w:rsidR="00DF00B8">
        <w:rPr>
          <w:rFonts w:ascii="Avenir Book" w:hAnsi="Avenir Book"/>
          <w:color w:val="595959" w:themeColor="text1" w:themeTint="A6"/>
          <w:sz w:val="20"/>
          <w:szCs w:val="20"/>
        </w:rPr>
        <w:t>Ag Water Board</w:t>
      </w:r>
      <w:r w:rsidR="007071B3">
        <w:rPr>
          <w:rFonts w:ascii="Avenir Book" w:hAnsi="Avenir Book"/>
          <w:color w:val="595959" w:themeColor="text1" w:themeTint="A6"/>
          <w:sz w:val="20"/>
          <w:szCs w:val="20"/>
        </w:rPr>
        <w:tab/>
      </w:r>
      <w:r w:rsidR="00DF00B8">
        <w:rPr>
          <w:rFonts w:ascii="Avenir Book" w:hAnsi="Avenir Book"/>
          <w:color w:val="595959" w:themeColor="text1" w:themeTint="A6"/>
          <w:sz w:val="20"/>
          <w:szCs w:val="20"/>
        </w:rPr>
        <w:t>Nov AWB</w:t>
      </w:r>
      <w:r w:rsidR="007071B3">
        <w:rPr>
          <w:rFonts w:ascii="Avenir Book" w:hAnsi="Avenir Book"/>
          <w:color w:val="595959" w:themeColor="text1" w:themeTint="A6"/>
          <w:sz w:val="20"/>
          <w:szCs w:val="20"/>
        </w:rPr>
        <w:tab/>
        <w:t>$</w:t>
      </w:r>
      <w:r w:rsidR="00DF00B8">
        <w:rPr>
          <w:rFonts w:ascii="Avenir Book" w:hAnsi="Avenir Book"/>
          <w:color w:val="595959" w:themeColor="text1" w:themeTint="A6"/>
          <w:sz w:val="20"/>
          <w:szCs w:val="20"/>
        </w:rPr>
        <w:t>10,690.33</w:t>
      </w:r>
      <w:r w:rsidR="007071B3">
        <w:rPr>
          <w:rFonts w:ascii="Avenir Book" w:hAnsi="Avenir Book"/>
          <w:color w:val="595959" w:themeColor="text1" w:themeTint="A6"/>
          <w:sz w:val="20"/>
          <w:szCs w:val="20"/>
        </w:rPr>
        <w:br/>
      </w:r>
      <w:r w:rsidR="00DF00B8">
        <w:rPr>
          <w:rFonts w:ascii="Avenir Book" w:hAnsi="Avenir Book"/>
          <w:color w:val="595959" w:themeColor="text1" w:themeTint="A6"/>
          <w:sz w:val="20"/>
          <w:szCs w:val="20"/>
        </w:rPr>
        <w:t>369</w:t>
      </w:r>
      <w:r w:rsidR="00EA3A0F">
        <w:rPr>
          <w:rFonts w:ascii="Avenir Book" w:hAnsi="Avenir Book"/>
          <w:color w:val="595959" w:themeColor="text1" w:themeTint="A6"/>
          <w:sz w:val="20"/>
          <w:szCs w:val="20"/>
        </w:rPr>
        <w:tab/>
        <w:t>Ag Water Board</w:t>
      </w:r>
      <w:r w:rsidR="00EA3A0F">
        <w:rPr>
          <w:rFonts w:ascii="Avenir Book" w:hAnsi="Avenir Book"/>
          <w:color w:val="595959" w:themeColor="text1" w:themeTint="A6"/>
          <w:sz w:val="20"/>
          <w:szCs w:val="20"/>
        </w:rPr>
        <w:tab/>
      </w:r>
      <w:r w:rsidR="002C447C">
        <w:rPr>
          <w:rFonts w:ascii="Avenir Book" w:hAnsi="Avenir Book"/>
          <w:color w:val="595959" w:themeColor="text1" w:themeTint="A6"/>
          <w:sz w:val="20"/>
          <w:szCs w:val="20"/>
        </w:rPr>
        <w:t>Dec AWB</w:t>
      </w:r>
      <w:r w:rsidR="00EA3A0F">
        <w:rPr>
          <w:rFonts w:ascii="Avenir Book" w:hAnsi="Avenir Book"/>
          <w:color w:val="595959" w:themeColor="text1" w:themeTint="A6"/>
          <w:sz w:val="20"/>
          <w:szCs w:val="20"/>
        </w:rPr>
        <w:tab/>
        <w:t>$10,690.33</w:t>
      </w:r>
      <w:r w:rsidR="002C447C">
        <w:rPr>
          <w:rFonts w:ascii="Avenir Book" w:hAnsi="Avenir Book"/>
          <w:color w:val="595959" w:themeColor="text1" w:themeTint="A6"/>
          <w:sz w:val="20"/>
          <w:szCs w:val="20"/>
        </w:rPr>
        <w:br/>
        <w:t>7107</w:t>
      </w:r>
      <w:r w:rsidR="002C447C">
        <w:rPr>
          <w:rFonts w:ascii="Avenir Book" w:hAnsi="Avenir Book"/>
          <w:color w:val="595959" w:themeColor="text1" w:themeTint="A6"/>
          <w:sz w:val="20"/>
          <w:szCs w:val="20"/>
        </w:rPr>
        <w:tab/>
        <w:t>N3 Consulting</w:t>
      </w:r>
      <w:r w:rsidR="002C447C">
        <w:rPr>
          <w:rFonts w:ascii="Avenir Book" w:hAnsi="Avenir Book"/>
          <w:color w:val="595959" w:themeColor="text1" w:themeTint="A6"/>
          <w:sz w:val="20"/>
          <w:szCs w:val="20"/>
        </w:rPr>
        <w:tab/>
        <w:t>Oct WQ sampling</w:t>
      </w:r>
      <w:r w:rsidR="002C447C">
        <w:rPr>
          <w:rFonts w:ascii="Avenir Book" w:hAnsi="Avenir Book"/>
          <w:color w:val="595959" w:themeColor="text1" w:themeTint="A6"/>
          <w:sz w:val="20"/>
          <w:szCs w:val="20"/>
        </w:rPr>
        <w:tab/>
        <w:t>$720.00</w:t>
      </w:r>
    </w:p>
    <w:p w14:paraId="35D5D29F" w14:textId="09B5B9E7" w:rsidR="00181FCA" w:rsidRPr="00174BA9" w:rsidRDefault="004E5954" w:rsidP="00174BA9">
      <w:pPr>
        <w:pStyle w:val="ListParagraph"/>
        <w:tabs>
          <w:tab w:val="left" w:pos="2700"/>
          <w:tab w:val="left" w:pos="5040"/>
          <w:tab w:val="right" w:pos="9000"/>
        </w:tabs>
        <w:ind w:left="2880" w:firstLine="720"/>
        <w:rPr>
          <w:rFonts w:ascii="Avenir Book" w:hAnsi="Avenir Book"/>
          <w:color w:val="595959" w:themeColor="text1" w:themeTint="A6"/>
          <w:sz w:val="20"/>
          <w:szCs w:val="20"/>
        </w:rPr>
      </w:pPr>
      <w:r w:rsidRPr="000D1376">
        <w:rPr>
          <w:rFonts w:ascii="Avenir Book" w:hAnsi="Avenir Book"/>
          <w:color w:val="595959" w:themeColor="text1" w:themeTint="A6"/>
          <w:sz w:val="20"/>
          <w:szCs w:val="20"/>
        </w:rPr>
        <w:t xml:space="preserve">TOTAL VOUCHER </w:t>
      </w:r>
      <w:r w:rsidRPr="000D1376">
        <w:rPr>
          <w:rFonts w:ascii="Avenir Book" w:hAnsi="Avenir Book"/>
          <w:color w:val="595959" w:themeColor="text1" w:themeTint="A6"/>
          <w:sz w:val="20"/>
          <w:szCs w:val="20"/>
        </w:rPr>
        <w:tab/>
        <w:t>$</w:t>
      </w:r>
      <w:r w:rsidR="00A356DC">
        <w:rPr>
          <w:rFonts w:ascii="Avenir Book" w:hAnsi="Avenir Book"/>
          <w:color w:val="595959" w:themeColor="text1" w:themeTint="A6"/>
          <w:sz w:val="20"/>
          <w:szCs w:val="20"/>
        </w:rPr>
        <w:t>22,405.16</w:t>
      </w:r>
    </w:p>
    <w:p w14:paraId="1A575BE5" w14:textId="5DE103C1" w:rsidR="00E8413D" w:rsidRDefault="00E8413D" w:rsidP="000665F1">
      <w:pPr>
        <w:pStyle w:val="ListParagraph"/>
        <w:numPr>
          <w:ilvl w:val="0"/>
          <w:numId w:val="1"/>
        </w:numPr>
        <w:rPr>
          <w:rStyle w:val="Strong"/>
          <w:sz w:val="28"/>
          <w:szCs w:val="28"/>
        </w:rPr>
      </w:pPr>
      <w:r>
        <w:rPr>
          <w:rStyle w:val="Strong"/>
          <w:sz w:val="28"/>
          <w:szCs w:val="28"/>
        </w:rPr>
        <w:t>Administration</w:t>
      </w:r>
    </w:p>
    <w:p w14:paraId="7BCF4E77" w14:textId="1BBA8919" w:rsidR="00727B82" w:rsidRPr="00727B82" w:rsidRDefault="00E8413D" w:rsidP="00E8413D">
      <w:pPr>
        <w:pStyle w:val="ListParagraph"/>
        <w:numPr>
          <w:ilvl w:val="1"/>
          <w:numId w:val="1"/>
        </w:numPr>
        <w:rPr>
          <w:rStyle w:val="Strong"/>
          <w:sz w:val="28"/>
          <w:szCs w:val="28"/>
        </w:rPr>
      </w:pPr>
      <w:r>
        <w:rPr>
          <w:rStyle w:val="Strong"/>
          <w:b w:val="0"/>
          <w:bCs w:val="0"/>
        </w:rPr>
        <w:t xml:space="preserve">Board </w:t>
      </w:r>
      <w:r w:rsidR="00727B82">
        <w:rPr>
          <w:rStyle w:val="Strong"/>
          <w:b w:val="0"/>
          <w:bCs w:val="0"/>
        </w:rPr>
        <w:t>elections</w:t>
      </w:r>
      <w:r w:rsidR="00AF29B5">
        <w:rPr>
          <w:rStyle w:val="Strong"/>
          <w:b w:val="0"/>
          <w:bCs w:val="0"/>
        </w:rPr>
        <w:t xml:space="preserve"> </w:t>
      </w:r>
    </w:p>
    <w:p w14:paraId="41FF25F7" w14:textId="7C574E7D" w:rsidR="00E8413D" w:rsidRPr="00E8413D" w:rsidRDefault="00727B82" w:rsidP="00727B82">
      <w:pPr>
        <w:pStyle w:val="ListParagraph"/>
        <w:numPr>
          <w:ilvl w:val="2"/>
          <w:numId w:val="1"/>
        </w:numPr>
        <w:rPr>
          <w:rStyle w:val="Strong"/>
          <w:sz w:val="28"/>
          <w:szCs w:val="28"/>
        </w:rPr>
      </w:pPr>
      <w:r>
        <w:rPr>
          <w:rStyle w:val="Strong"/>
          <w:b w:val="0"/>
          <w:bCs w:val="0"/>
        </w:rPr>
        <w:t xml:space="preserve">With no other nominations, </w:t>
      </w:r>
      <w:r w:rsidR="00EB3740">
        <w:rPr>
          <w:rStyle w:val="Strong"/>
          <w:b w:val="0"/>
          <w:bCs w:val="0"/>
        </w:rPr>
        <w:t>Keith</w:t>
      </w:r>
      <w:r>
        <w:rPr>
          <w:rStyle w:val="Strong"/>
          <w:b w:val="0"/>
          <w:bCs w:val="0"/>
        </w:rPr>
        <w:t xml:space="preserve"> is elected to a new 3-year term</w:t>
      </w:r>
    </w:p>
    <w:p w14:paraId="1C6E7AA5" w14:textId="73659022" w:rsidR="000665F1" w:rsidRPr="004C4AC1" w:rsidRDefault="000665F1" w:rsidP="000665F1">
      <w:pPr>
        <w:pStyle w:val="ListParagraph"/>
        <w:numPr>
          <w:ilvl w:val="0"/>
          <w:numId w:val="1"/>
        </w:numPr>
        <w:rPr>
          <w:rStyle w:val="Strong"/>
          <w:sz w:val="28"/>
          <w:szCs w:val="28"/>
        </w:rPr>
      </w:pPr>
      <w:r w:rsidRPr="004C4AC1">
        <w:rPr>
          <w:rStyle w:val="Strong"/>
          <w:sz w:val="28"/>
          <w:szCs w:val="28"/>
        </w:rPr>
        <w:t>Ag Water Board / Water Supply</w:t>
      </w:r>
    </w:p>
    <w:p w14:paraId="73FCDB28" w14:textId="77777777" w:rsidR="00A43AB7" w:rsidRPr="001D7889" w:rsidRDefault="00A43AB7" w:rsidP="00A43AB7">
      <w:pPr>
        <w:pStyle w:val="ListParagraph"/>
        <w:numPr>
          <w:ilvl w:val="1"/>
          <w:numId w:val="1"/>
        </w:numPr>
        <w:rPr>
          <w:rStyle w:val="Strong"/>
          <w:sz w:val="21"/>
          <w:szCs w:val="21"/>
        </w:rPr>
      </w:pPr>
      <w:r>
        <w:rPr>
          <w:rStyle w:val="Strong"/>
          <w:b w:val="0"/>
          <w:bCs w:val="0"/>
        </w:rPr>
        <w:t>Adjudication Update</w:t>
      </w:r>
    </w:p>
    <w:p w14:paraId="085F7051" w14:textId="36576A63" w:rsidR="001D7889" w:rsidRPr="001D7889" w:rsidRDefault="001D7889" w:rsidP="001D7889">
      <w:pPr>
        <w:pStyle w:val="ListParagraph"/>
        <w:numPr>
          <w:ilvl w:val="2"/>
          <w:numId w:val="1"/>
        </w:numPr>
        <w:rPr>
          <w:rStyle w:val="Strong"/>
          <w:sz w:val="21"/>
          <w:szCs w:val="21"/>
        </w:rPr>
      </w:pPr>
      <w:r>
        <w:rPr>
          <w:rStyle w:val="Strong"/>
          <w:b w:val="0"/>
          <w:bCs w:val="0"/>
        </w:rPr>
        <w:t>Dec 3 hearing</w:t>
      </w:r>
    </w:p>
    <w:p w14:paraId="5710606D" w14:textId="152F9646" w:rsidR="001D7889" w:rsidRPr="00266357" w:rsidRDefault="001D7889" w:rsidP="001D7889">
      <w:pPr>
        <w:pStyle w:val="ListParagraph"/>
        <w:numPr>
          <w:ilvl w:val="2"/>
          <w:numId w:val="1"/>
        </w:numPr>
        <w:rPr>
          <w:rStyle w:val="Strong"/>
          <w:sz w:val="21"/>
          <w:szCs w:val="21"/>
        </w:rPr>
      </w:pPr>
      <w:r>
        <w:rPr>
          <w:rStyle w:val="Strong"/>
          <w:b w:val="0"/>
          <w:bCs w:val="0"/>
        </w:rPr>
        <w:t>Dec 6 office hours</w:t>
      </w:r>
    </w:p>
    <w:p w14:paraId="463C32C8" w14:textId="19113F2E" w:rsidR="004E091F" w:rsidRPr="00FC0A71" w:rsidRDefault="004E091F" w:rsidP="00A43AB7">
      <w:pPr>
        <w:pStyle w:val="ListParagraph"/>
        <w:numPr>
          <w:ilvl w:val="1"/>
          <w:numId w:val="1"/>
        </w:numPr>
        <w:rPr>
          <w:rStyle w:val="Strong"/>
          <w:sz w:val="21"/>
          <w:szCs w:val="21"/>
        </w:rPr>
      </w:pPr>
      <w:r>
        <w:rPr>
          <w:rStyle w:val="Strong"/>
          <w:b w:val="0"/>
          <w:bCs w:val="0"/>
        </w:rPr>
        <w:t>Watershed Management Board</w:t>
      </w:r>
    </w:p>
    <w:p w14:paraId="5806E98E" w14:textId="118D8CDD" w:rsidR="00BE061E" w:rsidRDefault="00BE061E" w:rsidP="00893B93">
      <w:pPr>
        <w:pStyle w:val="ListParagraph"/>
        <w:numPr>
          <w:ilvl w:val="0"/>
          <w:numId w:val="1"/>
        </w:numPr>
        <w:rPr>
          <w:rStyle w:val="Strong"/>
          <w:sz w:val="28"/>
          <w:szCs w:val="28"/>
        </w:rPr>
      </w:pPr>
      <w:r>
        <w:rPr>
          <w:rStyle w:val="Strong"/>
          <w:sz w:val="28"/>
          <w:szCs w:val="28"/>
        </w:rPr>
        <w:t>FEMA Projects</w:t>
      </w:r>
    </w:p>
    <w:p w14:paraId="7B77365C" w14:textId="03AE77A4" w:rsidR="004E7A99" w:rsidRPr="00C07EAC" w:rsidRDefault="00C07EAC" w:rsidP="00257A9B">
      <w:pPr>
        <w:pStyle w:val="ListParagraph"/>
        <w:numPr>
          <w:ilvl w:val="1"/>
          <w:numId w:val="1"/>
        </w:numPr>
        <w:rPr>
          <w:rStyle w:val="Strong"/>
        </w:rPr>
      </w:pPr>
      <w:r>
        <w:rPr>
          <w:rStyle w:val="Strong"/>
          <w:b w:val="0"/>
          <w:bCs w:val="0"/>
        </w:rPr>
        <w:t xml:space="preserve">Lower Sumas project </w:t>
      </w:r>
      <w:r w:rsidR="000A35A5">
        <w:rPr>
          <w:rStyle w:val="Strong"/>
          <w:b w:val="0"/>
          <w:bCs w:val="0"/>
        </w:rPr>
        <w:t>update</w:t>
      </w:r>
    </w:p>
    <w:p w14:paraId="673AC1FF" w14:textId="37701CA4" w:rsidR="00C07EAC" w:rsidRPr="004E7A99" w:rsidRDefault="008E1B39" w:rsidP="00257A9B">
      <w:pPr>
        <w:pStyle w:val="ListParagraph"/>
        <w:numPr>
          <w:ilvl w:val="1"/>
          <w:numId w:val="1"/>
        </w:numPr>
        <w:rPr>
          <w:rStyle w:val="Strong"/>
        </w:rPr>
      </w:pPr>
      <w:proofErr w:type="spellStart"/>
      <w:r>
        <w:rPr>
          <w:rStyle w:val="Strong"/>
          <w:b w:val="0"/>
          <w:bCs w:val="0"/>
        </w:rPr>
        <w:t>Kneuman</w:t>
      </w:r>
      <w:proofErr w:type="spellEnd"/>
      <w:r>
        <w:rPr>
          <w:rStyle w:val="Strong"/>
          <w:b w:val="0"/>
          <w:bCs w:val="0"/>
        </w:rPr>
        <w:t xml:space="preserve"> Ditch RFQ awaiting EMD approval</w:t>
      </w:r>
    </w:p>
    <w:p w14:paraId="565E531A" w14:textId="326E9996" w:rsidR="00893B93" w:rsidRPr="004C4AC1" w:rsidRDefault="00893B93" w:rsidP="00893B93">
      <w:pPr>
        <w:pStyle w:val="ListParagraph"/>
        <w:numPr>
          <w:ilvl w:val="0"/>
          <w:numId w:val="1"/>
        </w:numPr>
        <w:rPr>
          <w:rStyle w:val="Strong"/>
          <w:sz w:val="28"/>
          <w:szCs w:val="28"/>
        </w:rPr>
      </w:pPr>
      <w:r w:rsidRPr="004C4AC1">
        <w:rPr>
          <w:rStyle w:val="Strong"/>
          <w:sz w:val="28"/>
          <w:szCs w:val="28"/>
        </w:rPr>
        <w:t>Drainage / Habitat / Flood</w:t>
      </w:r>
    </w:p>
    <w:p w14:paraId="45092F86" w14:textId="23DFC9BF" w:rsidR="004E091F" w:rsidRPr="004E091F" w:rsidRDefault="004E091F" w:rsidP="001D01B9">
      <w:pPr>
        <w:pStyle w:val="ListParagraph"/>
        <w:numPr>
          <w:ilvl w:val="1"/>
          <w:numId w:val="1"/>
        </w:numPr>
        <w:rPr>
          <w:rStyle w:val="Strong"/>
        </w:rPr>
      </w:pPr>
      <w:r>
        <w:rPr>
          <w:rStyle w:val="Strong"/>
          <w:b w:val="0"/>
          <w:bCs w:val="0"/>
        </w:rPr>
        <w:t>FLIP Update</w:t>
      </w:r>
    </w:p>
    <w:p w14:paraId="3122DA98" w14:textId="45B17CAF" w:rsidR="00C34C91" w:rsidRPr="008B7846" w:rsidRDefault="008B7846" w:rsidP="001D01B9">
      <w:pPr>
        <w:pStyle w:val="ListParagraph"/>
        <w:numPr>
          <w:ilvl w:val="1"/>
          <w:numId w:val="1"/>
        </w:numPr>
        <w:rPr>
          <w:rStyle w:val="Strong"/>
        </w:rPr>
      </w:pPr>
      <w:r>
        <w:rPr>
          <w:rStyle w:val="Strong"/>
          <w:b w:val="0"/>
          <w:bCs w:val="0"/>
        </w:rPr>
        <w:t>Drainage issues</w:t>
      </w:r>
    </w:p>
    <w:p w14:paraId="37858336" w14:textId="7C2D90F5" w:rsidR="008B7846" w:rsidRPr="008B7846" w:rsidRDefault="00727E7F" w:rsidP="008B7846">
      <w:pPr>
        <w:pStyle w:val="ListParagraph"/>
        <w:numPr>
          <w:ilvl w:val="2"/>
          <w:numId w:val="1"/>
        </w:numPr>
        <w:rPr>
          <w:rStyle w:val="Strong"/>
        </w:rPr>
      </w:pPr>
      <w:proofErr w:type="spellStart"/>
      <w:r>
        <w:rPr>
          <w:rStyle w:val="Strong"/>
          <w:b w:val="0"/>
          <w:bCs w:val="0"/>
        </w:rPr>
        <w:t>Paatstel</w:t>
      </w:r>
      <w:proofErr w:type="spellEnd"/>
      <w:r w:rsidR="008B7846">
        <w:rPr>
          <w:rStyle w:val="Strong"/>
          <w:b w:val="0"/>
          <w:bCs w:val="0"/>
        </w:rPr>
        <w:t xml:space="preserve"> Creek</w:t>
      </w:r>
    </w:p>
    <w:p w14:paraId="62FADE9C" w14:textId="463030D9" w:rsidR="00555C25" w:rsidRPr="004E091F" w:rsidRDefault="00AC20DE" w:rsidP="008B7846">
      <w:pPr>
        <w:pStyle w:val="ListParagraph"/>
        <w:numPr>
          <w:ilvl w:val="2"/>
          <w:numId w:val="1"/>
        </w:numPr>
        <w:rPr>
          <w:rStyle w:val="Strong"/>
        </w:rPr>
      </w:pPr>
      <w:r>
        <w:rPr>
          <w:rStyle w:val="Strong"/>
          <w:b w:val="0"/>
          <w:bCs w:val="0"/>
        </w:rPr>
        <w:t>Osgood Ditch</w:t>
      </w:r>
    </w:p>
    <w:p w14:paraId="7581DEED" w14:textId="1A312EC4" w:rsidR="004E091F" w:rsidRPr="009142DB" w:rsidRDefault="004E091F" w:rsidP="004E091F">
      <w:pPr>
        <w:pStyle w:val="ListParagraph"/>
        <w:numPr>
          <w:ilvl w:val="1"/>
          <w:numId w:val="1"/>
        </w:numPr>
        <w:rPr>
          <w:rStyle w:val="Strong"/>
        </w:rPr>
      </w:pPr>
      <w:r>
        <w:rPr>
          <w:rStyle w:val="Strong"/>
          <w:b w:val="0"/>
          <w:bCs w:val="0"/>
        </w:rPr>
        <w:t>Buffer</w:t>
      </w:r>
      <w:r w:rsidR="009142DB">
        <w:rPr>
          <w:rStyle w:val="Strong"/>
          <w:b w:val="0"/>
          <w:bCs w:val="0"/>
        </w:rPr>
        <w:t>s</w:t>
      </w:r>
    </w:p>
    <w:p w14:paraId="6E4ED799" w14:textId="01B8C269" w:rsidR="009142DB" w:rsidRPr="00097054" w:rsidRDefault="009142DB" w:rsidP="004E091F">
      <w:pPr>
        <w:pStyle w:val="ListParagraph"/>
        <w:numPr>
          <w:ilvl w:val="1"/>
          <w:numId w:val="1"/>
        </w:numPr>
        <w:rPr>
          <w:rStyle w:val="Strong"/>
        </w:rPr>
      </w:pPr>
      <w:r>
        <w:rPr>
          <w:rStyle w:val="Strong"/>
          <w:b w:val="0"/>
          <w:bCs w:val="0"/>
        </w:rPr>
        <w:t>Beaver management</w:t>
      </w:r>
    </w:p>
    <w:p w14:paraId="536C92F5" w14:textId="5E78E6E0" w:rsidR="00893B93" w:rsidRPr="004C4AC1" w:rsidRDefault="00893B93" w:rsidP="00893B93">
      <w:pPr>
        <w:pStyle w:val="ListParagraph"/>
        <w:numPr>
          <w:ilvl w:val="0"/>
          <w:numId w:val="1"/>
        </w:numPr>
        <w:rPr>
          <w:rStyle w:val="Strong"/>
          <w:sz w:val="28"/>
          <w:szCs w:val="28"/>
        </w:rPr>
      </w:pPr>
      <w:r w:rsidRPr="004C4AC1">
        <w:rPr>
          <w:rStyle w:val="Strong"/>
          <w:sz w:val="28"/>
          <w:szCs w:val="28"/>
        </w:rPr>
        <w:t>Water Quality</w:t>
      </w:r>
    </w:p>
    <w:p w14:paraId="4FA36F5A" w14:textId="6388986B" w:rsidR="008272D2" w:rsidRPr="00735003" w:rsidRDefault="0023796E" w:rsidP="0023796E">
      <w:pPr>
        <w:pStyle w:val="ListParagraph"/>
        <w:numPr>
          <w:ilvl w:val="1"/>
          <w:numId w:val="1"/>
        </w:numPr>
        <w:rPr>
          <w:rStyle w:val="Strong"/>
        </w:rPr>
      </w:pPr>
      <w:r>
        <w:rPr>
          <w:rStyle w:val="Strong"/>
          <w:b w:val="0"/>
          <w:bCs w:val="0"/>
        </w:rPr>
        <w:t>Monitoring results</w:t>
      </w:r>
    </w:p>
    <w:p w14:paraId="5D8B5A2A" w14:textId="3DADDBEC" w:rsidR="00735003" w:rsidRPr="008272D2" w:rsidRDefault="00735003" w:rsidP="0023796E">
      <w:pPr>
        <w:pStyle w:val="ListParagraph"/>
        <w:numPr>
          <w:ilvl w:val="1"/>
          <w:numId w:val="1"/>
        </w:numPr>
        <w:rPr>
          <w:rStyle w:val="Strong"/>
        </w:rPr>
      </w:pPr>
      <w:r>
        <w:rPr>
          <w:rStyle w:val="Strong"/>
          <w:b w:val="0"/>
          <w:bCs w:val="0"/>
        </w:rPr>
        <w:t>Report on landowner contacts</w:t>
      </w:r>
    </w:p>
    <w:p w14:paraId="5090E812" w14:textId="0C378BDB" w:rsidR="008272D2" w:rsidRPr="004C4AC1" w:rsidRDefault="008272D2" w:rsidP="008272D2">
      <w:pPr>
        <w:pStyle w:val="ListParagraph"/>
        <w:numPr>
          <w:ilvl w:val="0"/>
          <w:numId w:val="1"/>
        </w:numPr>
        <w:rPr>
          <w:rStyle w:val="Strong"/>
          <w:sz w:val="28"/>
          <w:szCs w:val="28"/>
        </w:rPr>
      </w:pPr>
      <w:r w:rsidRPr="004C4AC1">
        <w:rPr>
          <w:rStyle w:val="Strong"/>
          <w:sz w:val="28"/>
          <w:szCs w:val="28"/>
        </w:rPr>
        <w:t>Next Meeting</w:t>
      </w:r>
      <w:r w:rsidR="002D5347">
        <w:rPr>
          <w:rStyle w:val="Strong"/>
          <w:sz w:val="28"/>
          <w:szCs w:val="28"/>
        </w:rPr>
        <w:t>s</w:t>
      </w:r>
    </w:p>
    <w:p w14:paraId="69A49487" w14:textId="517A62B0" w:rsidR="008272D2" w:rsidRPr="00BE061E" w:rsidRDefault="002D5347" w:rsidP="00BE061E">
      <w:pPr>
        <w:pStyle w:val="ListParagraph"/>
        <w:numPr>
          <w:ilvl w:val="1"/>
          <w:numId w:val="1"/>
        </w:numPr>
        <w:rPr>
          <w:rStyle w:val="Strong"/>
          <w:b w:val="0"/>
          <w:bCs w:val="0"/>
        </w:rPr>
      </w:pPr>
      <w:r>
        <w:rPr>
          <w:rStyle w:val="Strong"/>
          <w:b w:val="0"/>
          <w:bCs w:val="0"/>
        </w:rPr>
        <w:t>Dec 10</w:t>
      </w:r>
      <w:r w:rsidR="008E1B39">
        <w:rPr>
          <w:rStyle w:val="Strong"/>
          <w:b w:val="0"/>
          <w:bCs w:val="0"/>
        </w:rPr>
        <w:t xml:space="preserve">, </w:t>
      </w:r>
      <w:r w:rsidR="00AF29B5">
        <w:rPr>
          <w:rStyle w:val="Strong"/>
          <w:b w:val="0"/>
          <w:bCs w:val="0"/>
        </w:rPr>
        <w:t>Jan 14</w:t>
      </w:r>
    </w:p>
    <w:sectPr w:rsidR="008272D2" w:rsidRPr="00BE061E" w:rsidSect="00DD155C">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venir Book">
    <w:panose1 w:val="02000503020000020003"/>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220B40"/>
    <w:multiLevelType w:val="hybridMultilevel"/>
    <w:tmpl w:val="E3E4226A"/>
    <w:lvl w:ilvl="0" w:tplc="0409000F">
      <w:start w:val="1"/>
      <w:numFmt w:val="decimal"/>
      <w:lvlText w:val="%1."/>
      <w:lvlJc w:val="left"/>
      <w:pPr>
        <w:ind w:left="720" w:hanging="360"/>
      </w:pPr>
    </w:lvl>
    <w:lvl w:ilvl="1" w:tplc="28464DB8">
      <w:start w:val="1"/>
      <w:numFmt w:val="lowerLetter"/>
      <w:lvlText w:val="%2."/>
      <w:lvlJc w:val="left"/>
      <w:pPr>
        <w:ind w:left="1440" w:hanging="360"/>
      </w:pPr>
      <w:rPr>
        <w:b/>
        <w:bCs/>
        <w:sz w:val="24"/>
        <w:szCs w:val="24"/>
      </w:rPr>
    </w:lvl>
    <w:lvl w:ilvl="2" w:tplc="AA46EDA4">
      <w:start w:val="1"/>
      <w:numFmt w:val="lowerRoman"/>
      <w:lvlText w:val="%3."/>
      <w:lvlJc w:val="right"/>
      <w:pPr>
        <w:ind w:left="2160" w:hanging="180"/>
      </w:pPr>
      <w:rPr>
        <w:sz w:val="24"/>
        <w:szCs w:val="24"/>
      </w:rPr>
    </w:lvl>
    <w:lvl w:ilvl="3" w:tplc="B8F04016">
      <w:start w:val="1"/>
      <w:numFmt w:val="decimal"/>
      <w:lvlText w:val="%4."/>
      <w:lvlJc w:val="left"/>
      <w:pPr>
        <w:ind w:left="2880" w:hanging="360"/>
      </w:pPr>
      <w:rPr>
        <w:b/>
        <w:bCs/>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8847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5F1"/>
    <w:rsid w:val="00040EA9"/>
    <w:rsid w:val="000665F1"/>
    <w:rsid w:val="000837DB"/>
    <w:rsid w:val="00097054"/>
    <w:rsid w:val="000A35A5"/>
    <w:rsid w:val="000F2024"/>
    <w:rsid w:val="00102A6B"/>
    <w:rsid w:val="00120922"/>
    <w:rsid w:val="00142DD0"/>
    <w:rsid w:val="00155D63"/>
    <w:rsid w:val="00174BA9"/>
    <w:rsid w:val="00177CEE"/>
    <w:rsid w:val="00181FCA"/>
    <w:rsid w:val="001D01B9"/>
    <w:rsid w:val="001D7889"/>
    <w:rsid w:val="001F679A"/>
    <w:rsid w:val="0023225C"/>
    <w:rsid w:val="0023796E"/>
    <w:rsid w:val="00247251"/>
    <w:rsid w:val="00247A71"/>
    <w:rsid w:val="00257A9B"/>
    <w:rsid w:val="00266357"/>
    <w:rsid w:val="002A2059"/>
    <w:rsid w:val="002C447C"/>
    <w:rsid w:val="002D5347"/>
    <w:rsid w:val="002E7B43"/>
    <w:rsid w:val="002F50ED"/>
    <w:rsid w:val="0031717F"/>
    <w:rsid w:val="003460D0"/>
    <w:rsid w:val="003B7702"/>
    <w:rsid w:val="003F0B7F"/>
    <w:rsid w:val="003F1710"/>
    <w:rsid w:val="004025AB"/>
    <w:rsid w:val="00451B5B"/>
    <w:rsid w:val="00470E99"/>
    <w:rsid w:val="00487410"/>
    <w:rsid w:val="004C4AC1"/>
    <w:rsid w:val="004E091F"/>
    <w:rsid w:val="004E231C"/>
    <w:rsid w:val="004E5954"/>
    <w:rsid w:val="004E7A99"/>
    <w:rsid w:val="004F05D2"/>
    <w:rsid w:val="004F7E19"/>
    <w:rsid w:val="00510725"/>
    <w:rsid w:val="005213F7"/>
    <w:rsid w:val="00532E6B"/>
    <w:rsid w:val="005467ED"/>
    <w:rsid w:val="00550F08"/>
    <w:rsid w:val="00555C25"/>
    <w:rsid w:val="00556F38"/>
    <w:rsid w:val="00580E43"/>
    <w:rsid w:val="00590237"/>
    <w:rsid w:val="00593280"/>
    <w:rsid w:val="005B7D10"/>
    <w:rsid w:val="005E48E0"/>
    <w:rsid w:val="00630C36"/>
    <w:rsid w:val="00641DDE"/>
    <w:rsid w:val="00650C28"/>
    <w:rsid w:val="006555DC"/>
    <w:rsid w:val="00655F8E"/>
    <w:rsid w:val="006560A2"/>
    <w:rsid w:val="00673088"/>
    <w:rsid w:val="006A1879"/>
    <w:rsid w:val="006A4187"/>
    <w:rsid w:val="006B043F"/>
    <w:rsid w:val="006E5DB1"/>
    <w:rsid w:val="006F4E7A"/>
    <w:rsid w:val="006F56B7"/>
    <w:rsid w:val="006F6545"/>
    <w:rsid w:val="006F6559"/>
    <w:rsid w:val="00702376"/>
    <w:rsid w:val="007071B3"/>
    <w:rsid w:val="007279ED"/>
    <w:rsid w:val="00727B82"/>
    <w:rsid w:val="00727E7F"/>
    <w:rsid w:val="00735003"/>
    <w:rsid w:val="00756290"/>
    <w:rsid w:val="007615B0"/>
    <w:rsid w:val="00762DFA"/>
    <w:rsid w:val="00766A36"/>
    <w:rsid w:val="007B633B"/>
    <w:rsid w:val="007C12E7"/>
    <w:rsid w:val="007D7657"/>
    <w:rsid w:val="007F5E82"/>
    <w:rsid w:val="00804B67"/>
    <w:rsid w:val="008272D2"/>
    <w:rsid w:val="00893B93"/>
    <w:rsid w:val="00894B29"/>
    <w:rsid w:val="00896D8B"/>
    <w:rsid w:val="008A62B6"/>
    <w:rsid w:val="008B223A"/>
    <w:rsid w:val="008B6019"/>
    <w:rsid w:val="008B7846"/>
    <w:rsid w:val="008E1B39"/>
    <w:rsid w:val="008E7CAD"/>
    <w:rsid w:val="008F748F"/>
    <w:rsid w:val="008F7A4F"/>
    <w:rsid w:val="009142DB"/>
    <w:rsid w:val="0092212F"/>
    <w:rsid w:val="00954BB4"/>
    <w:rsid w:val="0096115E"/>
    <w:rsid w:val="00977080"/>
    <w:rsid w:val="00984BF9"/>
    <w:rsid w:val="009A1F54"/>
    <w:rsid w:val="009B1E39"/>
    <w:rsid w:val="009C1106"/>
    <w:rsid w:val="009E01E2"/>
    <w:rsid w:val="00A356DC"/>
    <w:rsid w:val="00A43AB7"/>
    <w:rsid w:val="00A645E1"/>
    <w:rsid w:val="00AA2999"/>
    <w:rsid w:val="00AB7A23"/>
    <w:rsid w:val="00AC20DE"/>
    <w:rsid w:val="00AF102D"/>
    <w:rsid w:val="00AF29B5"/>
    <w:rsid w:val="00B15404"/>
    <w:rsid w:val="00B25ADF"/>
    <w:rsid w:val="00B5210E"/>
    <w:rsid w:val="00B56113"/>
    <w:rsid w:val="00B64B87"/>
    <w:rsid w:val="00B67DFA"/>
    <w:rsid w:val="00B80E4D"/>
    <w:rsid w:val="00B85874"/>
    <w:rsid w:val="00BA63A7"/>
    <w:rsid w:val="00BB7E93"/>
    <w:rsid w:val="00BC024E"/>
    <w:rsid w:val="00BD1054"/>
    <w:rsid w:val="00BD5BBE"/>
    <w:rsid w:val="00BE061E"/>
    <w:rsid w:val="00BE0959"/>
    <w:rsid w:val="00BE2023"/>
    <w:rsid w:val="00C06386"/>
    <w:rsid w:val="00C07EAC"/>
    <w:rsid w:val="00C15C56"/>
    <w:rsid w:val="00C168C4"/>
    <w:rsid w:val="00C34C91"/>
    <w:rsid w:val="00C35328"/>
    <w:rsid w:val="00C54C99"/>
    <w:rsid w:val="00C6491A"/>
    <w:rsid w:val="00C94EE7"/>
    <w:rsid w:val="00CA7EA2"/>
    <w:rsid w:val="00CC23C4"/>
    <w:rsid w:val="00D01D05"/>
    <w:rsid w:val="00D028EA"/>
    <w:rsid w:val="00D06896"/>
    <w:rsid w:val="00D566AD"/>
    <w:rsid w:val="00DD11C7"/>
    <w:rsid w:val="00DD155C"/>
    <w:rsid w:val="00DD393C"/>
    <w:rsid w:val="00DE3B75"/>
    <w:rsid w:val="00DF00B8"/>
    <w:rsid w:val="00E16754"/>
    <w:rsid w:val="00E8413D"/>
    <w:rsid w:val="00EA3A0F"/>
    <w:rsid w:val="00EB3740"/>
    <w:rsid w:val="00EB6254"/>
    <w:rsid w:val="00ED3402"/>
    <w:rsid w:val="00ED6D9A"/>
    <w:rsid w:val="00EF2AEE"/>
    <w:rsid w:val="00F27346"/>
    <w:rsid w:val="00F678F0"/>
    <w:rsid w:val="00F91C47"/>
    <w:rsid w:val="00F96C78"/>
    <w:rsid w:val="00FC0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9F08D6"/>
  <w15:chartTrackingRefBased/>
  <w15:docId w15:val="{CA073D1D-0765-C445-9FA9-0D4446EF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65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65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5F1"/>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0665F1"/>
    <w:rPr>
      <w:b/>
      <w:bCs/>
    </w:rPr>
  </w:style>
  <w:style w:type="character" w:customStyle="1" w:styleId="Heading1Char">
    <w:name w:val="Heading 1 Char"/>
    <w:basedOn w:val="DefaultParagraphFont"/>
    <w:link w:val="Heading1"/>
    <w:uiPriority w:val="9"/>
    <w:rsid w:val="000665F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665F1"/>
    <w:pPr>
      <w:ind w:left="720"/>
      <w:contextualSpacing/>
    </w:pPr>
  </w:style>
  <w:style w:type="character" w:styleId="Hyperlink">
    <w:name w:val="Hyperlink"/>
    <w:basedOn w:val="DefaultParagraphFont"/>
    <w:uiPriority w:val="99"/>
    <w:unhideWhenUsed/>
    <w:rsid w:val="0031717F"/>
    <w:rPr>
      <w:color w:val="0000FF"/>
      <w:u w:val="single"/>
    </w:rPr>
  </w:style>
  <w:style w:type="paragraph" w:styleId="NormalWeb">
    <w:name w:val="Normal (Web)"/>
    <w:basedOn w:val="Normal"/>
    <w:uiPriority w:val="99"/>
    <w:unhideWhenUsed/>
    <w:rsid w:val="00A43AB7"/>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8E7CAD"/>
    <w:rPr>
      <w:color w:val="954F72" w:themeColor="followedHyperlink"/>
      <w:u w:val="single"/>
    </w:rPr>
  </w:style>
  <w:style w:type="character" w:styleId="UnresolvedMention">
    <w:name w:val="Unresolved Mention"/>
    <w:basedOn w:val="DefaultParagraphFont"/>
    <w:uiPriority w:val="99"/>
    <w:semiHidden/>
    <w:unhideWhenUsed/>
    <w:rsid w:val="00C54C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3858355714?pwd=IyRKRcOBrJ2yz0SOZQ8kxK9wZHGR8u.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2defad-ecec-4bca-a9e9-66b495739c69">
      <Terms xmlns="http://schemas.microsoft.com/office/infopath/2007/PartnerControls"/>
    </lcf76f155ced4ddcb4097134ff3c332f>
    <TaxCatchAll xmlns="19421084-f02b-4681-a09d-e2ebf592f6a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8246BBD033AA4F97303B1B2CD9D737" ma:contentTypeVersion="13" ma:contentTypeDescription="Create a new document." ma:contentTypeScope="" ma:versionID="776076330fa3bd02f9b640f8d3e10277">
  <xsd:schema xmlns:xsd="http://www.w3.org/2001/XMLSchema" xmlns:xs="http://www.w3.org/2001/XMLSchema" xmlns:p="http://schemas.microsoft.com/office/2006/metadata/properties" xmlns:ns2="202defad-ecec-4bca-a9e9-66b495739c69" xmlns:ns3="19421084-f02b-4681-a09d-e2ebf592f6a3" targetNamespace="http://schemas.microsoft.com/office/2006/metadata/properties" ma:root="true" ma:fieldsID="6482ae84a85a5f702d6229e68dc46967" ns2:_="" ns3:_="">
    <xsd:import namespace="202defad-ecec-4bca-a9e9-66b495739c69"/>
    <xsd:import namespace="19421084-f02b-4681-a09d-e2ebf592f6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defad-ecec-4bca-a9e9-66b495739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349ae65-e08b-4393-b608-b26c95d5856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421084-f02b-4681-a09d-e2ebf592f6a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2a517ac-5ef5-4ecb-b7a0-605720d70542}" ma:internalName="TaxCatchAll" ma:showField="CatchAllData" ma:web="19421084-f02b-4681-a09d-e2ebf592f6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C1A209-9154-49DF-B212-8FEC46688986}">
  <ds:schemaRefs>
    <ds:schemaRef ds:uri="http://schemas.microsoft.com/office/2006/metadata/properties"/>
    <ds:schemaRef ds:uri="http://schemas.microsoft.com/office/infopath/2007/PartnerControls"/>
    <ds:schemaRef ds:uri="202defad-ecec-4bca-a9e9-66b495739c69"/>
    <ds:schemaRef ds:uri="19421084-f02b-4681-a09d-e2ebf592f6a3"/>
  </ds:schemaRefs>
</ds:datastoreItem>
</file>

<file path=customXml/itemProps2.xml><?xml version="1.0" encoding="utf-8"?>
<ds:datastoreItem xmlns:ds="http://schemas.openxmlformats.org/officeDocument/2006/customXml" ds:itemID="{49F2E786-9009-4B2C-9072-910910811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defad-ecec-4bca-a9e9-66b495739c69"/>
    <ds:schemaRef ds:uri="19421084-f02b-4681-a09d-e2ebf592f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226A47-E5F5-4483-9C9B-0EBD4C2AC2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Willis</dc:creator>
  <cp:keywords/>
  <dc:description/>
  <cp:lastModifiedBy>Gavin Willis</cp:lastModifiedBy>
  <cp:revision>85</cp:revision>
  <cp:lastPrinted>2024-11-09T00:47:00Z</cp:lastPrinted>
  <dcterms:created xsi:type="dcterms:W3CDTF">2024-05-09T20:08:00Z</dcterms:created>
  <dcterms:modified xsi:type="dcterms:W3CDTF">2024-11-09T00:47:00Z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0x010100658246BBD033AA4F97303B1B2CD9D737</vt:lpwstr>
  </property>
  <property fmtid="{D5CDD505-2E9C-101B-9397-08002B2CF9AE}" pid="3" name="MediaServiceImageTags">
    <vt:lpwstr/>
  </property>
</Properties>
</file>